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6422" w14:textId="77777777" w:rsidR="009C3D11" w:rsidRPr="002622E3" w:rsidRDefault="002622E3" w:rsidP="00262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E3">
        <w:rPr>
          <w:rFonts w:ascii="Times New Roman" w:hAnsi="Times New Roman" w:cs="Times New Roman"/>
          <w:b/>
          <w:sz w:val="28"/>
          <w:szCs w:val="28"/>
        </w:rPr>
        <w:t>Kritéria pro přijímání žáků do 1. ročníku základního vzdělávání v Základní škole Čestmíra Císaře, příspěvková organizace</w:t>
      </w:r>
    </w:p>
    <w:p w14:paraId="5C2C5F24" w14:textId="77777777" w:rsidR="002622E3" w:rsidRPr="002622E3" w:rsidRDefault="002622E3">
      <w:pPr>
        <w:rPr>
          <w:rFonts w:ascii="Times New Roman" w:hAnsi="Times New Roman" w:cs="Times New Roman"/>
          <w:sz w:val="24"/>
          <w:szCs w:val="24"/>
        </w:rPr>
      </w:pPr>
    </w:p>
    <w:p w14:paraId="2D4ACC69" w14:textId="77777777" w:rsidR="002622E3" w:rsidRPr="002622E3" w:rsidRDefault="002622E3" w:rsidP="002622E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2E3">
        <w:rPr>
          <w:rFonts w:ascii="Times New Roman" w:hAnsi="Times New Roman" w:cs="Times New Roman"/>
          <w:sz w:val="24"/>
          <w:szCs w:val="24"/>
        </w:rPr>
        <w:t xml:space="preserve">V souladu s § 178 odst. 2 a § 36 odst. 7 školského zákona budou do naší školy přednostně přijímáni žáci s místem trvalého pobytu ve školském obvodu </w:t>
      </w:r>
    </w:p>
    <w:p w14:paraId="299093F0" w14:textId="77777777" w:rsidR="002622E3" w:rsidRPr="002622E3" w:rsidRDefault="002622E3" w:rsidP="002622E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2E3">
        <w:rPr>
          <w:rFonts w:ascii="Times New Roman" w:hAnsi="Times New Roman" w:cs="Times New Roman"/>
          <w:sz w:val="24"/>
          <w:szCs w:val="24"/>
        </w:rPr>
        <w:t>Žáci z jiných školských obvodů, pokud to umožňují kapacitní možnosti školy.</w:t>
      </w:r>
    </w:p>
    <w:p w14:paraId="2A883614" w14:textId="77777777" w:rsidR="002622E3" w:rsidRDefault="002622E3" w:rsidP="002622E3">
      <w:pPr>
        <w:spacing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8F7994" w14:textId="77777777" w:rsidR="002622E3" w:rsidRDefault="002622E3" w:rsidP="002622E3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Z</w:t>
      </w:r>
      <w:r w:rsidRPr="002622E3">
        <w:rPr>
          <w:rFonts w:ascii="Times New Roman" w:hAnsi="Times New Roman" w:cs="Times New Roman"/>
          <w:sz w:val="24"/>
          <w:szCs w:val="24"/>
        </w:rPr>
        <w:t>ákladní škola má dostatečnou kapacitu a je připravena přijmout do 1. třídy všechny děti, které budou zapsány (včetně dětí z jiných spádových oblastí).</w:t>
      </w:r>
    </w:p>
    <w:p w14:paraId="0937F437" w14:textId="77777777" w:rsidR="002622E3" w:rsidRPr="002622E3" w:rsidRDefault="002622E3" w:rsidP="002622E3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22E3">
        <w:rPr>
          <w:rFonts w:ascii="Times New Roman" w:hAnsi="Times New Roman" w:cs="Times New Roman"/>
          <w:b/>
          <w:sz w:val="24"/>
          <w:szCs w:val="24"/>
        </w:rPr>
        <w:t>Zákonný zástupce se může zvolit školu pro plnění povinné školní docházky dle svého uvážení, to znamená i jinou školu než spádovou.</w:t>
      </w:r>
    </w:p>
    <w:sectPr w:rsidR="002622E3" w:rsidRPr="002622E3" w:rsidSect="004C3581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D3615"/>
    <w:multiLevelType w:val="multilevel"/>
    <w:tmpl w:val="02F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70AB1"/>
    <w:multiLevelType w:val="hybridMultilevel"/>
    <w:tmpl w:val="59882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E3"/>
    <w:rsid w:val="002622E3"/>
    <w:rsid w:val="002D7395"/>
    <w:rsid w:val="004C3581"/>
    <w:rsid w:val="00695224"/>
    <w:rsid w:val="009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DD2"/>
  <w15:chartTrackingRefBased/>
  <w15:docId w15:val="{369FC8EE-F09E-4804-922C-E7EC7B1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Myslíková</dc:creator>
  <cp:keywords/>
  <dc:description/>
  <cp:lastModifiedBy>Eva Myslíková</cp:lastModifiedBy>
  <cp:revision>2</cp:revision>
  <dcterms:created xsi:type="dcterms:W3CDTF">2024-02-05T18:10:00Z</dcterms:created>
  <dcterms:modified xsi:type="dcterms:W3CDTF">2024-02-05T18:10:00Z</dcterms:modified>
</cp:coreProperties>
</file>